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FC19" w14:textId="77777777" w:rsidR="002906F2" w:rsidRDefault="002906F2" w:rsidP="002906F2">
      <w:pPr>
        <w:tabs>
          <w:tab w:val="left" w:pos="284"/>
        </w:tabs>
        <w:spacing w:before="0" w:after="0" w:line="240" w:lineRule="auto"/>
        <w:ind w:hanging="142"/>
        <w:rPr>
          <w:rFonts w:ascii="Tahoma" w:hAnsi="Tahoma" w:cs="Tahoma"/>
          <w:sz w:val="20"/>
          <w:szCs w:val="20"/>
        </w:rPr>
      </w:pPr>
      <w:r w:rsidRPr="002906F2">
        <w:rPr>
          <w:rFonts w:ascii="Tahoma" w:hAnsi="Tahoma" w:cs="Tahoma"/>
          <w:b/>
          <w:iCs/>
          <w:sz w:val="20"/>
          <w:szCs w:val="20"/>
        </w:rPr>
        <w:t xml:space="preserve">Załącznik nr 7 do OWZ – </w:t>
      </w:r>
      <w:r w:rsidRPr="002906F2">
        <w:rPr>
          <w:rFonts w:ascii="Tahoma" w:hAnsi="Tahoma" w:cs="Tahoma"/>
          <w:bCs/>
          <w:iCs/>
          <w:sz w:val="20"/>
          <w:szCs w:val="20"/>
        </w:rPr>
        <w:t>Wzór</w:t>
      </w:r>
      <w:r w:rsidRPr="002906F2">
        <w:rPr>
          <w:rFonts w:ascii="Tahoma" w:hAnsi="Tahoma" w:cs="Tahoma"/>
          <w:b/>
          <w:sz w:val="20"/>
          <w:szCs w:val="20"/>
        </w:rPr>
        <w:t xml:space="preserve"> </w:t>
      </w:r>
      <w:r w:rsidRPr="002906F2">
        <w:rPr>
          <w:rFonts w:ascii="Tahoma" w:hAnsi="Tahoma" w:cs="Tahoma"/>
          <w:sz w:val="20"/>
          <w:szCs w:val="20"/>
        </w:rPr>
        <w:t>oświadczeni</w:t>
      </w:r>
      <w:r>
        <w:rPr>
          <w:rFonts w:ascii="Tahoma" w:hAnsi="Tahoma" w:cs="Tahoma"/>
          <w:sz w:val="20"/>
          <w:szCs w:val="20"/>
        </w:rPr>
        <w:t>a</w:t>
      </w:r>
      <w:r w:rsidRPr="002906F2">
        <w:rPr>
          <w:rFonts w:ascii="Tahoma" w:hAnsi="Tahoma" w:cs="Tahoma"/>
          <w:sz w:val="20"/>
          <w:szCs w:val="20"/>
        </w:rPr>
        <w:t xml:space="preserve"> o aktualności informacji zawartych w</w:t>
      </w:r>
      <w:r>
        <w:rPr>
          <w:rFonts w:ascii="Tahoma" w:hAnsi="Tahoma" w:cs="Tahoma"/>
          <w:sz w:val="20"/>
          <w:szCs w:val="20"/>
        </w:rPr>
        <w:t xml:space="preserve"> </w:t>
      </w:r>
      <w:r w:rsidRPr="002906F2">
        <w:rPr>
          <w:rFonts w:ascii="Tahoma" w:hAnsi="Tahoma" w:cs="Tahoma"/>
          <w:sz w:val="20"/>
          <w:szCs w:val="20"/>
        </w:rPr>
        <w:t xml:space="preserve">oświadczeniu, o którym </w:t>
      </w:r>
    </w:p>
    <w:p w14:paraId="5D4819C9" w14:textId="77777777" w:rsidR="002906F2" w:rsidRDefault="002906F2" w:rsidP="002906F2">
      <w:pPr>
        <w:tabs>
          <w:tab w:val="left" w:pos="284"/>
        </w:tabs>
        <w:spacing w:before="0" w:after="0" w:line="240" w:lineRule="auto"/>
        <w:ind w:hanging="142"/>
        <w:rPr>
          <w:rFonts w:ascii="Tahoma" w:hAnsi="Tahoma" w:cs="Tahoma"/>
          <w:sz w:val="20"/>
          <w:szCs w:val="20"/>
        </w:rPr>
      </w:pPr>
      <w:r w:rsidRPr="002906F2">
        <w:rPr>
          <w:rFonts w:ascii="Tahoma" w:hAnsi="Tahoma" w:cs="Tahoma"/>
          <w:sz w:val="20"/>
          <w:szCs w:val="20"/>
        </w:rPr>
        <w:t>mowa w § 19 ust. 4 Regulaminu – załączniku nr 2/2.1</w:t>
      </w:r>
      <w:r w:rsidRPr="002906F2">
        <w:rPr>
          <w:rFonts w:ascii="Tahoma" w:hAnsi="Tahoma" w:cs="Tahoma"/>
          <w:color w:val="000000"/>
          <w:sz w:val="20"/>
          <w:szCs w:val="20"/>
        </w:rPr>
        <w:t xml:space="preserve">* </w:t>
      </w:r>
      <w:r w:rsidRPr="002906F2">
        <w:rPr>
          <w:rFonts w:ascii="Tahoma" w:hAnsi="Tahoma" w:cs="Tahoma"/>
          <w:sz w:val="20"/>
          <w:szCs w:val="20"/>
        </w:rPr>
        <w:t xml:space="preserve"> do OWZ, w zakresie</w:t>
      </w:r>
      <w:r>
        <w:rPr>
          <w:rFonts w:ascii="Tahoma" w:hAnsi="Tahoma" w:cs="Tahoma"/>
          <w:sz w:val="20"/>
          <w:szCs w:val="20"/>
        </w:rPr>
        <w:t xml:space="preserve"> </w:t>
      </w:r>
      <w:r w:rsidRPr="002906F2">
        <w:rPr>
          <w:rFonts w:ascii="Tahoma" w:hAnsi="Tahoma" w:cs="Tahoma"/>
          <w:sz w:val="20"/>
          <w:szCs w:val="20"/>
        </w:rPr>
        <w:t xml:space="preserve">podstaw wykluczenia z </w:t>
      </w:r>
    </w:p>
    <w:p w14:paraId="4FC4D127" w14:textId="3212290F" w:rsidR="002906F2" w:rsidRPr="002906F2" w:rsidRDefault="002906F2" w:rsidP="002906F2">
      <w:pPr>
        <w:tabs>
          <w:tab w:val="left" w:pos="284"/>
        </w:tabs>
        <w:spacing w:before="0" w:after="0" w:line="240" w:lineRule="auto"/>
        <w:ind w:hanging="142"/>
        <w:rPr>
          <w:rFonts w:ascii="Tahoma" w:hAnsi="Tahoma" w:cs="Tahoma"/>
          <w:sz w:val="20"/>
          <w:szCs w:val="20"/>
        </w:rPr>
      </w:pPr>
      <w:r w:rsidRPr="002906F2">
        <w:rPr>
          <w:rFonts w:ascii="Tahoma" w:hAnsi="Tahoma" w:cs="Tahoma"/>
          <w:sz w:val="20"/>
          <w:szCs w:val="20"/>
        </w:rPr>
        <w:t>postępowania</w:t>
      </w:r>
      <w:r>
        <w:rPr>
          <w:rFonts w:ascii="Tahoma" w:hAnsi="Tahoma" w:cs="Tahoma"/>
          <w:sz w:val="20"/>
          <w:szCs w:val="20"/>
        </w:rPr>
        <w:t>.</w:t>
      </w:r>
    </w:p>
    <w:p w14:paraId="4C9895A4" w14:textId="77777777" w:rsidR="002906F2" w:rsidRPr="002906F2" w:rsidRDefault="002906F2" w:rsidP="002906F2">
      <w:pPr>
        <w:spacing w:before="0" w:after="0" w:line="240" w:lineRule="auto"/>
        <w:rPr>
          <w:rFonts w:ascii="Tahoma" w:hAnsi="Tahoma" w:cs="Tahoma"/>
          <w:iCs/>
          <w:color w:val="000000"/>
          <w:sz w:val="20"/>
          <w:szCs w:val="20"/>
        </w:rPr>
      </w:pPr>
      <w:r w:rsidRPr="002906F2">
        <w:rPr>
          <w:rFonts w:ascii="Tahoma" w:hAnsi="Tahoma" w:cs="Tahoma"/>
          <w:iCs/>
          <w:color w:val="000000"/>
          <w:sz w:val="20"/>
          <w:szCs w:val="20"/>
        </w:rPr>
        <w:tab/>
      </w:r>
      <w:r w:rsidRPr="002906F2">
        <w:rPr>
          <w:rFonts w:ascii="Tahoma" w:hAnsi="Tahoma" w:cs="Tahoma"/>
          <w:iCs/>
          <w:color w:val="000000"/>
          <w:sz w:val="20"/>
          <w:szCs w:val="20"/>
        </w:rPr>
        <w:tab/>
      </w:r>
    </w:p>
    <w:p w14:paraId="14B1919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2836" w:firstLine="709"/>
        <w:rPr>
          <w:rFonts w:ascii="Tahoma" w:hAnsi="Tahoma" w:cs="Tahoma"/>
          <w:b/>
          <w:bCs/>
          <w:color w:val="000000"/>
          <w:sz w:val="20"/>
          <w:szCs w:val="20"/>
        </w:rPr>
      </w:pPr>
      <w:r w:rsidRPr="002906F2">
        <w:rPr>
          <w:rFonts w:ascii="Tahoma" w:hAnsi="Tahoma" w:cs="Tahoma"/>
          <w:b/>
          <w:bCs/>
          <w:color w:val="000000"/>
          <w:sz w:val="20"/>
          <w:szCs w:val="20"/>
        </w:rPr>
        <w:t xml:space="preserve">OŚWIADCZENIA </w:t>
      </w:r>
    </w:p>
    <w:p w14:paraId="7B2A2B1C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2836" w:firstLine="709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9CB05C6" w14:textId="77777777" w:rsidR="009C3753" w:rsidRPr="00A03453" w:rsidRDefault="002906F2" w:rsidP="009C3753">
      <w:pPr>
        <w:spacing w:before="0" w:after="0" w:line="240" w:lineRule="auto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906F2">
        <w:rPr>
          <w:rFonts w:ascii="Tahoma" w:hAnsi="Tahoma" w:cs="Tahoma"/>
          <w:b/>
          <w:color w:val="000000"/>
          <w:sz w:val="20"/>
          <w:szCs w:val="20"/>
        </w:rPr>
        <w:t>Nazwa zamówienia</w:t>
      </w:r>
      <w:r w:rsidRPr="00A03453">
        <w:rPr>
          <w:rFonts w:ascii="Tahoma" w:hAnsi="Tahoma" w:cs="Tahoma"/>
          <w:b/>
          <w:color w:val="000000" w:themeColor="text1"/>
          <w:sz w:val="20"/>
          <w:szCs w:val="20"/>
        </w:rPr>
        <w:t xml:space="preserve">: </w:t>
      </w:r>
      <w:r w:rsidR="009C3753" w:rsidRPr="00A03453">
        <w:rPr>
          <w:rFonts w:ascii="Tahoma" w:hAnsi="Tahoma" w:cs="Tahoma"/>
          <w:b/>
          <w:color w:val="000000" w:themeColor="text1"/>
          <w:sz w:val="20"/>
          <w:szCs w:val="20"/>
        </w:rPr>
        <w:t>„Rozwój cyberbezpieczeństwa w PWiK Żory sp. z o.o.”</w:t>
      </w:r>
    </w:p>
    <w:p w14:paraId="659EC447" w14:textId="77777777" w:rsidR="002906F2" w:rsidRPr="00A03453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</w:p>
    <w:p w14:paraId="16DCD66D" w14:textId="200283DB" w:rsidR="002906F2" w:rsidRPr="00A03453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A03453">
        <w:rPr>
          <w:rFonts w:ascii="Tahoma" w:hAnsi="Tahoma" w:cs="Tahoma"/>
          <w:b/>
          <w:bCs/>
          <w:color w:val="000000" w:themeColor="text1"/>
          <w:sz w:val="20"/>
          <w:szCs w:val="20"/>
        </w:rPr>
        <w:t>Nr referencyjny nadany sprawie przez Zamawiającego</w:t>
      </w:r>
      <w:r w:rsidRPr="00A03453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A03453">
        <w:rPr>
          <w:rFonts w:ascii="Tahoma" w:hAnsi="Tahoma" w:cs="Tahoma"/>
          <w:color w:val="000000" w:themeColor="text1"/>
          <w:sz w:val="20"/>
          <w:szCs w:val="20"/>
        </w:rPr>
        <w:tab/>
      </w:r>
      <w:r w:rsidRPr="00A03453">
        <w:rPr>
          <w:rFonts w:ascii="Tahoma" w:hAnsi="Tahoma" w:cs="Tahoma"/>
          <w:b/>
          <w:color w:val="000000" w:themeColor="text1"/>
          <w:sz w:val="20"/>
          <w:szCs w:val="20"/>
        </w:rPr>
        <w:t xml:space="preserve"> NL</w:t>
      </w:r>
      <w:r w:rsidR="009C3753" w:rsidRPr="00A03453">
        <w:rPr>
          <w:rFonts w:ascii="Tahoma" w:hAnsi="Tahoma" w:cs="Tahoma"/>
          <w:b/>
          <w:color w:val="000000" w:themeColor="text1"/>
          <w:sz w:val="20"/>
          <w:szCs w:val="20"/>
        </w:rPr>
        <w:t>/22</w:t>
      </w:r>
      <w:r w:rsidRPr="00A03453">
        <w:rPr>
          <w:rFonts w:ascii="Tahoma" w:hAnsi="Tahoma" w:cs="Tahoma"/>
          <w:b/>
          <w:color w:val="000000" w:themeColor="text1"/>
          <w:sz w:val="20"/>
          <w:szCs w:val="20"/>
        </w:rPr>
        <w:t>/2026</w:t>
      </w:r>
    </w:p>
    <w:p w14:paraId="311AC607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6B2BB762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2906F2">
        <w:rPr>
          <w:rFonts w:ascii="Tahoma" w:hAnsi="Tahoma" w:cs="Tahoma"/>
          <w:b/>
          <w:bCs/>
          <w:color w:val="000000"/>
          <w:sz w:val="20"/>
          <w:szCs w:val="20"/>
        </w:rPr>
        <w:t>1. ZAMAWIAJĄCY:</w:t>
      </w:r>
    </w:p>
    <w:p w14:paraId="07271754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/>
          <w:sz w:val="20"/>
          <w:szCs w:val="20"/>
        </w:rPr>
      </w:pPr>
      <w:r w:rsidRPr="002906F2">
        <w:rPr>
          <w:rFonts w:ascii="Tahoma" w:hAnsi="Tahoma" w:cs="Tahoma"/>
          <w:b/>
          <w:color w:val="000000"/>
          <w:sz w:val="20"/>
          <w:szCs w:val="20"/>
        </w:rPr>
        <w:t>Przedsiębiorstwo Wodociągów i Kanalizacji Żory Sp. z o. o.</w:t>
      </w:r>
    </w:p>
    <w:p w14:paraId="01B69436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color w:val="000000"/>
          <w:sz w:val="20"/>
          <w:szCs w:val="20"/>
        </w:rPr>
      </w:pPr>
      <w:r w:rsidRPr="002906F2">
        <w:rPr>
          <w:rFonts w:ascii="Tahoma" w:hAnsi="Tahoma" w:cs="Tahoma"/>
          <w:b/>
          <w:color w:val="000000"/>
          <w:sz w:val="20"/>
          <w:szCs w:val="20"/>
        </w:rPr>
        <w:t>ul. Wodociągowa 10,  44-240 Żory</w:t>
      </w:r>
    </w:p>
    <w:p w14:paraId="546092EA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7F0F6CD" w14:textId="77777777" w:rsidR="002906F2" w:rsidRPr="002906F2" w:rsidRDefault="002906F2" w:rsidP="002906F2">
      <w:pPr>
        <w:tabs>
          <w:tab w:val="left" w:pos="360"/>
        </w:tabs>
        <w:spacing w:before="0" w:after="0" w:line="240" w:lineRule="auto"/>
        <w:ind w:left="360" w:hanging="360"/>
        <w:rPr>
          <w:rFonts w:ascii="Tahoma" w:hAnsi="Tahoma" w:cs="Tahoma"/>
          <w:b/>
          <w:color w:val="000000"/>
          <w:sz w:val="20"/>
          <w:szCs w:val="20"/>
        </w:rPr>
      </w:pPr>
      <w:r w:rsidRPr="002906F2">
        <w:rPr>
          <w:rFonts w:ascii="Tahoma" w:hAnsi="Tahoma" w:cs="Tahoma"/>
          <w:b/>
          <w:color w:val="000000"/>
          <w:sz w:val="20"/>
          <w:szCs w:val="20"/>
        </w:rPr>
        <w:t>2.</w:t>
      </w:r>
      <w:r w:rsidRPr="002906F2">
        <w:rPr>
          <w:rFonts w:ascii="Tahoma" w:hAnsi="Tahoma" w:cs="Tahoma"/>
          <w:b/>
          <w:color w:val="000000"/>
          <w:sz w:val="20"/>
          <w:szCs w:val="20"/>
        </w:rPr>
        <w:tab/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2722"/>
        <w:gridCol w:w="2722"/>
        <w:gridCol w:w="2782"/>
      </w:tblGrid>
      <w:tr w:rsidR="002906F2" w:rsidRPr="002906F2" w14:paraId="4D010FBF" w14:textId="77777777" w:rsidTr="005026EE">
        <w:trPr>
          <w:cantSplit/>
        </w:trPr>
        <w:tc>
          <w:tcPr>
            <w:tcW w:w="1134" w:type="dxa"/>
            <w:vAlign w:val="center"/>
          </w:tcPr>
          <w:p w14:paraId="1238CE26" w14:textId="77777777" w:rsidR="002906F2" w:rsidRPr="002906F2" w:rsidRDefault="002906F2" w:rsidP="002906F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906F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722" w:type="dxa"/>
            <w:vAlign w:val="center"/>
          </w:tcPr>
          <w:p w14:paraId="284939B5" w14:textId="77777777" w:rsidR="002906F2" w:rsidRPr="002906F2" w:rsidRDefault="002906F2" w:rsidP="002906F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906F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Nazwa Wykonawcy/ Podmiotu udostępniającego zasoby</w:t>
            </w:r>
            <w:r w:rsidRPr="002906F2"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22" w:type="dxa"/>
            <w:vAlign w:val="center"/>
          </w:tcPr>
          <w:p w14:paraId="1C37AD8C" w14:textId="77777777" w:rsidR="002906F2" w:rsidRPr="002906F2" w:rsidRDefault="002906F2" w:rsidP="002906F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2906F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Adres Wykonawcy/ Podmiotu udostępniającego zasoby</w:t>
            </w:r>
            <w:r w:rsidRPr="002906F2">
              <w:rPr>
                <w:rFonts w:ascii="Tahoma" w:hAnsi="Tahoma" w:cs="Tahoma"/>
                <w:color w:val="000000"/>
                <w:sz w:val="20"/>
                <w:szCs w:val="20"/>
              </w:rPr>
              <w:t>*</w:t>
            </w:r>
          </w:p>
        </w:tc>
        <w:tc>
          <w:tcPr>
            <w:tcW w:w="2782" w:type="dxa"/>
            <w:vAlign w:val="center"/>
          </w:tcPr>
          <w:p w14:paraId="1F0990B4" w14:textId="77777777" w:rsidR="002906F2" w:rsidRPr="002906F2" w:rsidRDefault="002906F2" w:rsidP="002906F2">
            <w:pPr>
              <w:keepNext/>
              <w:spacing w:before="0" w:after="0" w:line="240" w:lineRule="auto"/>
              <w:ind w:left="1092" w:hanging="720"/>
              <w:outlineLvl w:val="6"/>
              <w:rPr>
                <w:rFonts w:ascii="Tahoma" w:hAnsi="Tahoma" w:cs="Tahoma"/>
                <w:b/>
                <w:color w:val="000000"/>
                <w:kern w:val="32"/>
                <w:sz w:val="20"/>
                <w:szCs w:val="20"/>
              </w:rPr>
            </w:pPr>
            <w:r w:rsidRPr="002906F2">
              <w:rPr>
                <w:rFonts w:ascii="Tahoma" w:hAnsi="Tahoma" w:cs="Tahoma"/>
                <w:b/>
                <w:color w:val="000000"/>
                <w:kern w:val="32"/>
                <w:sz w:val="20"/>
                <w:szCs w:val="20"/>
              </w:rPr>
              <w:t xml:space="preserve">Numer telefonu adres </w:t>
            </w:r>
          </w:p>
        </w:tc>
      </w:tr>
      <w:tr w:rsidR="002906F2" w:rsidRPr="002906F2" w14:paraId="6286F2F3" w14:textId="77777777" w:rsidTr="005026EE">
        <w:trPr>
          <w:cantSplit/>
          <w:trHeight w:val="383"/>
        </w:trPr>
        <w:tc>
          <w:tcPr>
            <w:tcW w:w="1134" w:type="dxa"/>
            <w:vAlign w:val="center"/>
          </w:tcPr>
          <w:p w14:paraId="3CC601BB" w14:textId="77777777" w:rsidR="002906F2" w:rsidRPr="002906F2" w:rsidRDefault="002906F2" w:rsidP="002906F2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133D39A1" w14:textId="77777777" w:rsidR="002906F2" w:rsidRPr="002906F2" w:rsidRDefault="002906F2" w:rsidP="002906F2">
            <w:pPr>
              <w:spacing w:before="0"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2ED88F09" w14:textId="77777777" w:rsidR="002906F2" w:rsidRPr="002906F2" w:rsidRDefault="002906F2" w:rsidP="002906F2">
            <w:pPr>
              <w:spacing w:before="0"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782" w:type="dxa"/>
          </w:tcPr>
          <w:p w14:paraId="44F412ED" w14:textId="77777777" w:rsidR="002906F2" w:rsidRPr="002906F2" w:rsidRDefault="002906F2" w:rsidP="002906F2">
            <w:pPr>
              <w:spacing w:before="0"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E2340D9" w14:textId="77777777" w:rsidR="002906F2" w:rsidRPr="002906F2" w:rsidRDefault="002906F2" w:rsidP="002906F2">
      <w:pPr>
        <w:pStyle w:val="Default"/>
        <w:rPr>
          <w:rFonts w:ascii="Tahoma" w:hAnsi="Tahoma" w:cs="Tahoma"/>
          <w:bCs/>
          <w:sz w:val="20"/>
          <w:szCs w:val="20"/>
        </w:rPr>
      </w:pPr>
    </w:p>
    <w:p w14:paraId="597BA63D" w14:textId="77777777" w:rsidR="002906F2" w:rsidRPr="002906F2" w:rsidRDefault="002906F2" w:rsidP="002906F2">
      <w:pPr>
        <w:pStyle w:val="Default"/>
        <w:rPr>
          <w:rFonts w:ascii="Tahoma" w:hAnsi="Tahoma" w:cs="Tahoma"/>
          <w:sz w:val="20"/>
          <w:szCs w:val="20"/>
        </w:rPr>
      </w:pPr>
      <w:r w:rsidRPr="002906F2">
        <w:rPr>
          <w:rFonts w:ascii="Tahoma" w:hAnsi="Tahoma" w:cs="Tahoma"/>
          <w:bCs/>
          <w:sz w:val="20"/>
          <w:szCs w:val="20"/>
        </w:rPr>
        <w:t xml:space="preserve">Oświadczam, że informacje zawarte w oświadczeniu, </w:t>
      </w:r>
      <w:r w:rsidRPr="002906F2">
        <w:rPr>
          <w:rFonts w:ascii="Tahoma" w:hAnsi="Tahoma" w:cs="Tahoma"/>
          <w:sz w:val="20"/>
          <w:szCs w:val="20"/>
        </w:rPr>
        <w:t>o którym mowa w § 19 ust. 4 Regulaminu – załączniku nr 2/2.1*  do OWZ</w:t>
      </w:r>
      <w:r w:rsidRPr="002906F2">
        <w:rPr>
          <w:rFonts w:ascii="Tahoma" w:hAnsi="Tahoma" w:cs="Tahoma"/>
          <w:bCs/>
          <w:sz w:val="20"/>
          <w:szCs w:val="20"/>
        </w:rPr>
        <w:t xml:space="preserve"> w zakresie podstaw wykluczenia z postępowania, o których mowa </w:t>
      </w:r>
      <w:r w:rsidRPr="002906F2">
        <w:rPr>
          <w:rFonts w:ascii="Tahoma" w:hAnsi="Tahoma" w:cs="Tahoma"/>
          <w:sz w:val="20"/>
          <w:szCs w:val="20"/>
        </w:rPr>
        <w:t xml:space="preserve">w:  </w:t>
      </w:r>
    </w:p>
    <w:p w14:paraId="77A55117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a) art. 108 ust. 1 pkt 3 ustawy Pzp, </w:t>
      </w:r>
    </w:p>
    <w:p w14:paraId="1C24E4E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b) art. 108 ust. 1 pkt 4 ustawy Pzp, dotyczących prawomocnego orzeczenia zakazu ubiegania się   </w:t>
      </w:r>
    </w:p>
    <w:p w14:paraId="4E6D5997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o zamówienie publiczne tytułem środka zapobiegawczego, </w:t>
      </w:r>
    </w:p>
    <w:p w14:paraId="5412C52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c) art. 108 ust. 1 pkt 5 ustawy Pzp, dotyczących zawarcia z innymi Wykonawcami porozumienia  </w:t>
      </w:r>
    </w:p>
    <w:p w14:paraId="6F21639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mającego na celu zakłócenie konkurencji, </w:t>
      </w:r>
    </w:p>
    <w:p w14:paraId="6EF5B70C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d) art. 108 ust. 1 pkt 6 ustawy Pzp, </w:t>
      </w:r>
    </w:p>
    <w:p w14:paraId="637C2D7C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e) art. 109 ust. 1 pkt 1 ustawy Pzp, odnośnie do naruszenia obowiązków dotyczących płatności  </w:t>
      </w:r>
    </w:p>
    <w:p w14:paraId="2DE9DE1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podatków i opłat lokalnych, o których mowa w ustawie z dnia 12 stycznia 1991 r. o podatkach i </w:t>
      </w:r>
    </w:p>
    <w:p w14:paraId="7FF8FADA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opłatach lokalnych (Dz. U. z 2019 r. poz. 1170), </w:t>
      </w:r>
    </w:p>
    <w:p w14:paraId="0DBC84BE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f) art. 109 ust. 1 pkt 2 lit. b ustawy Pzp, dotyczących ukarania za wykroczenie, za które  </w:t>
      </w:r>
    </w:p>
    <w:p w14:paraId="143D3721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wymierzono karę ograniczenia wolności lub karę grzywny, </w:t>
      </w:r>
    </w:p>
    <w:p w14:paraId="0B78B91E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g) art. 109 ust. 1 pkt 2 lit. c ustawy Pzp, </w:t>
      </w:r>
    </w:p>
    <w:p w14:paraId="31627C5B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h) art. 109 ust. 1 pkt 3 ustawy Pzp, dotyczących ukarania za wykroczenie, za które wymierzono </w:t>
      </w:r>
    </w:p>
    <w:p w14:paraId="2A497B56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karę ograniczenia wolności lub karę grzywny, </w:t>
      </w:r>
    </w:p>
    <w:p w14:paraId="600D68A2" w14:textId="77777777" w:rsidR="002906F2" w:rsidRPr="002906F2" w:rsidRDefault="002906F2" w:rsidP="002906F2">
      <w:pPr>
        <w:pStyle w:val="Akapitzlist"/>
        <w:tabs>
          <w:tab w:val="left" w:pos="426"/>
          <w:tab w:val="left" w:pos="1701"/>
        </w:tabs>
        <w:autoSpaceDE w:val="0"/>
        <w:autoSpaceDN w:val="0"/>
        <w:adjustRightInd w:val="0"/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i) art. 109 ust. 1 pkt 5–10 ustawy Pzp.</w:t>
      </w:r>
    </w:p>
    <w:p w14:paraId="7D73F93F" w14:textId="77777777" w:rsidR="002906F2" w:rsidRPr="006B2A79" w:rsidRDefault="002906F2" w:rsidP="002906F2">
      <w:pPr>
        <w:pStyle w:val="Akapitzlist"/>
        <w:tabs>
          <w:tab w:val="left" w:pos="426"/>
          <w:tab w:val="left" w:pos="1701"/>
        </w:tabs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2906F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6B2A79">
        <w:rPr>
          <w:rFonts w:ascii="Tahoma" w:hAnsi="Tahoma" w:cs="Tahoma"/>
          <w:color w:val="000000"/>
          <w:sz w:val="20"/>
          <w:szCs w:val="20"/>
        </w:rPr>
        <w:t xml:space="preserve">j) art. 7 ust. 1 ustawy z dnia 13 kwietnia 2022 r. o szczególnych rozwiązaniach w zakresie </w:t>
      </w:r>
    </w:p>
    <w:p w14:paraId="652DE364" w14:textId="77777777" w:rsidR="002906F2" w:rsidRPr="006B2A79" w:rsidRDefault="002906F2" w:rsidP="002906F2">
      <w:pPr>
        <w:pStyle w:val="Akapitzlist"/>
        <w:tabs>
          <w:tab w:val="left" w:pos="426"/>
          <w:tab w:val="left" w:pos="1701"/>
        </w:tabs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6B2A79">
        <w:rPr>
          <w:rFonts w:ascii="Tahoma" w:hAnsi="Tahoma" w:cs="Tahoma"/>
          <w:color w:val="000000"/>
          <w:sz w:val="20"/>
          <w:szCs w:val="20"/>
        </w:rPr>
        <w:t xml:space="preserve"> przeciwdziałania wspieraniu agresji na Ukrainę oraz służących ochronie bezpieczeństwa </w:t>
      </w:r>
    </w:p>
    <w:p w14:paraId="2C7956C2" w14:textId="77777777" w:rsidR="002906F2" w:rsidRPr="002906F2" w:rsidRDefault="002906F2" w:rsidP="002906F2">
      <w:pPr>
        <w:pStyle w:val="Akapitzlist"/>
        <w:tabs>
          <w:tab w:val="left" w:pos="426"/>
          <w:tab w:val="left" w:pos="1701"/>
        </w:tabs>
        <w:spacing w:before="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 w:rsidRPr="006B2A79">
        <w:rPr>
          <w:rFonts w:ascii="Tahoma" w:hAnsi="Tahoma" w:cs="Tahoma"/>
          <w:color w:val="000000"/>
          <w:sz w:val="20"/>
          <w:szCs w:val="20"/>
        </w:rPr>
        <w:t xml:space="preserve"> narodowego.</w:t>
      </w:r>
      <w:r w:rsidRPr="002906F2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46022BBD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C54D4A4" w14:textId="77777777" w:rsidR="002906F2" w:rsidRPr="002906F2" w:rsidRDefault="002906F2" w:rsidP="002906F2">
      <w:pPr>
        <w:pStyle w:val="Default"/>
        <w:rPr>
          <w:rFonts w:ascii="Tahoma" w:hAnsi="Tahoma" w:cs="Tahoma"/>
          <w:b/>
          <w:sz w:val="20"/>
          <w:szCs w:val="20"/>
        </w:rPr>
      </w:pPr>
      <w:r w:rsidRPr="002906F2">
        <w:rPr>
          <w:rFonts w:ascii="Tahoma" w:hAnsi="Tahoma" w:cs="Tahoma"/>
          <w:b/>
          <w:sz w:val="20"/>
          <w:szCs w:val="20"/>
        </w:rPr>
        <w:t xml:space="preserve">- są aktualne </w:t>
      </w:r>
    </w:p>
    <w:p w14:paraId="3D6E6F65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50B44B09" w14:textId="77777777" w:rsidR="002906F2" w:rsidRPr="002906F2" w:rsidRDefault="002906F2" w:rsidP="002906F2">
      <w:pPr>
        <w:autoSpaceDE w:val="0"/>
        <w:autoSpaceDN w:val="0"/>
        <w:adjustRightInd w:val="0"/>
        <w:spacing w:before="0"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2FAF6DD7" w14:textId="77777777" w:rsidR="002906F2" w:rsidRPr="002906F2" w:rsidRDefault="002906F2" w:rsidP="002906F2">
      <w:pPr>
        <w:spacing w:before="0" w:after="0" w:line="240" w:lineRule="auto"/>
        <w:ind w:left="4963"/>
        <w:rPr>
          <w:rFonts w:ascii="Tahoma" w:hAnsi="Tahoma" w:cs="Tahoma"/>
          <w:color w:val="000000"/>
          <w:sz w:val="20"/>
          <w:szCs w:val="20"/>
        </w:rPr>
      </w:pPr>
    </w:p>
    <w:p w14:paraId="78159536" w14:textId="5F6CD10B" w:rsidR="002906F2" w:rsidRPr="006B2A79" w:rsidRDefault="006B2A79" w:rsidP="002906F2">
      <w:pPr>
        <w:spacing w:before="0" w:after="0" w:line="240" w:lineRule="auto"/>
        <w:ind w:left="4963"/>
        <w:textAlignment w:val="baseline"/>
        <w:rPr>
          <w:rFonts w:ascii="Tahoma" w:hAnsi="Tahoma" w:cs="Tahoma"/>
          <w:sz w:val="18"/>
          <w:szCs w:val="18"/>
        </w:rPr>
      </w:pPr>
      <w:bookmarkStart w:id="0" w:name="_Hlk161903646"/>
      <w:r>
        <w:rPr>
          <w:rFonts w:ascii="Tahoma" w:hAnsi="Tahoma" w:cs="Tahoma"/>
          <w:color w:val="000000"/>
          <w:sz w:val="18"/>
          <w:szCs w:val="18"/>
        </w:rPr>
        <w:t xml:space="preserve">             </w:t>
      </w:r>
      <w:r w:rsidR="002906F2" w:rsidRPr="006B2A79">
        <w:rPr>
          <w:rFonts w:ascii="Tahoma" w:hAnsi="Tahoma" w:cs="Tahoma"/>
          <w:color w:val="000000"/>
          <w:sz w:val="18"/>
          <w:szCs w:val="18"/>
        </w:rPr>
        <w:t>………………………………………………………..</w:t>
      </w:r>
      <w:r w:rsidR="002906F2" w:rsidRPr="006B2A79">
        <w:rPr>
          <w:rFonts w:ascii="Tahoma" w:hAnsi="Tahoma" w:cs="Tahoma"/>
          <w:sz w:val="18"/>
          <w:szCs w:val="18"/>
        </w:rPr>
        <w:t> </w:t>
      </w:r>
    </w:p>
    <w:p w14:paraId="6F0A3D16" w14:textId="77777777" w:rsidR="002906F2" w:rsidRPr="00E413A6" w:rsidRDefault="002906F2" w:rsidP="002906F2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</w:pPr>
      <w:r w:rsidRPr="00E413A6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 xml:space="preserve">      (dokument musi zostać opatrzony podpisem zgodnie </w:t>
      </w:r>
    </w:p>
    <w:p w14:paraId="76D67A96" w14:textId="77777777" w:rsidR="002906F2" w:rsidRPr="00E413A6" w:rsidRDefault="002906F2" w:rsidP="002906F2">
      <w:pPr>
        <w:spacing w:before="0" w:after="0" w:line="240" w:lineRule="auto"/>
        <w:ind w:left="4950"/>
        <w:jc w:val="center"/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</w:pPr>
      <w:r w:rsidRPr="00E413A6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 xml:space="preserve">z postanowieniami ust. </w:t>
      </w:r>
      <w:r w:rsidRPr="00E413A6">
        <w:rPr>
          <w:rFonts w:ascii="Tahoma" w:hAnsi="Tahoma" w:cs="Tahoma"/>
          <w:i/>
          <w:iCs/>
          <w:color w:val="0D0D0D" w:themeColor="text1" w:themeTint="F2"/>
          <w:sz w:val="18"/>
          <w:szCs w:val="18"/>
        </w:rPr>
        <w:t>XI OWZ</w:t>
      </w:r>
      <w:r w:rsidRPr="00E413A6">
        <w:rPr>
          <w:rFonts w:ascii="Tahoma" w:eastAsia="Calibri" w:hAnsi="Tahoma" w:cs="Tahoma"/>
          <w:i/>
          <w:iCs/>
          <w:color w:val="0D0D0D" w:themeColor="text1" w:themeTint="F2"/>
          <w:sz w:val="18"/>
          <w:szCs w:val="18"/>
        </w:rPr>
        <w:t>)</w:t>
      </w:r>
    </w:p>
    <w:bookmarkEnd w:id="0"/>
    <w:p w14:paraId="1D29C79A" w14:textId="77777777" w:rsidR="002906F2" w:rsidRPr="00E413A6" w:rsidRDefault="002906F2" w:rsidP="002906F2">
      <w:pPr>
        <w:spacing w:before="0" w:after="0" w:line="240" w:lineRule="auto"/>
        <w:rPr>
          <w:rFonts w:ascii="Tahoma" w:hAnsi="Tahoma" w:cs="Tahoma"/>
          <w:color w:val="0D0D0D" w:themeColor="text1" w:themeTint="F2"/>
          <w:sz w:val="18"/>
          <w:szCs w:val="18"/>
        </w:rPr>
      </w:pPr>
    </w:p>
    <w:p w14:paraId="66DB2334" w14:textId="77777777" w:rsidR="002906F2" w:rsidRPr="006B2A79" w:rsidRDefault="002906F2" w:rsidP="002906F2">
      <w:pPr>
        <w:spacing w:before="0" w:after="0" w:line="240" w:lineRule="auto"/>
        <w:rPr>
          <w:rFonts w:ascii="Tahoma" w:hAnsi="Tahoma" w:cs="Tahoma"/>
          <w:iCs/>
          <w:color w:val="000000"/>
          <w:sz w:val="18"/>
          <w:szCs w:val="18"/>
        </w:rPr>
      </w:pPr>
      <w:r w:rsidRPr="006B2A79">
        <w:rPr>
          <w:rFonts w:ascii="Tahoma" w:hAnsi="Tahoma" w:cs="Tahoma"/>
          <w:color w:val="000000"/>
          <w:sz w:val="18"/>
          <w:szCs w:val="18"/>
        </w:rPr>
        <w:t xml:space="preserve">* </w:t>
      </w:r>
      <w:r w:rsidRPr="006B2A79">
        <w:rPr>
          <w:rFonts w:ascii="Tahoma" w:hAnsi="Tahoma" w:cs="Tahoma"/>
          <w:iCs/>
          <w:color w:val="000000"/>
          <w:sz w:val="18"/>
          <w:szCs w:val="18"/>
        </w:rPr>
        <w:t>Należy skreślić/usunąć niepotrzebne</w:t>
      </w:r>
      <w:r w:rsidRPr="006B2A79">
        <w:rPr>
          <w:rFonts w:ascii="Tahoma" w:hAnsi="Tahoma" w:cs="Tahoma"/>
          <w:color w:val="000000"/>
          <w:sz w:val="18"/>
          <w:szCs w:val="18"/>
        </w:rPr>
        <w:t xml:space="preserve"> </w:t>
      </w:r>
    </w:p>
    <w:p w14:paraId="6D099571" w14:textId="17257223" w:rsidR="000A73E2" w:rsidRPr="006B2A79" w:rsidRDefault="000A73E2" w:rsidP="002906F2">
      <w:pPr>
        <w:spacing w:before="0" w:after="0" w:line="240" w:lineRule="auto"/>
        <w:rPr>
          <w:rFonts w:ascii="Tahoma" w:hAnsi="Tahoma" w:cs="Tahoma"/>
          <w:sz w:val="18"/>
          <w:szCs w:val="18"/>
        </w:rPr>
      </w:pPr>
    </w:p>
    <w:sectPr w:rsidR="000A73E2" w:rsidRPr="006B2A7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247AC" w14:textId="77777777" w:rsidR="006A382B" w:rsidRDefault="006A382B">
      <w:r>
        <w:separator/>
      </w:r>
    </w:p>
  </w:endnote>
  <w:endnote w:type="continuationSeparator" w:id="0">
    <w:p w14:paraId="233A4A66" w14:textId="77777777" w:rsidR="006A382B" w:rsidRDefault="006A3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E248AC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2906F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691458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825812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4417" w14:textId="77777777" w:rsidR="006A382B" w:rsidRDefault="006A382B">
      <w:r>
        <w:separator/>
      </w:r>
    </w:p>
  </w:footnote>
  <w:footnote w:type="continuationSeparator" w:id="0">
    <w:p w14:paraId="39AA2760" w14:textId="77777777" w:rsidR="006A382B" w:rsidRDefault="006A3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906F2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A382B"/>
    <w:rsid w:val="006B2A79"/>
    <w:rsid w:val="006D19B4"/>
    <w:rsid w:val="006E040C"/>
    <w:rsid w:val="007021C9"/>
    <w:rsid w:val="007077F2"/>
    <w:rsid w:val="00735813"/>
    <w:rsid w:val="00760990"/>
    <w:rsid w:val="00761B48"/>
    <w:rsid w:val="00762529"/>
    <w:rsid w:val="00780D75"/>
    <w:rsid w:val="007847D8"/>
    <w:rsid w:val="00863D3F"/>
    <w:rsid w:val="0088784C"/>
    <w:rsid w:val="00893B85"/>
    <w:rsid w:val="008C4DE6"/>
    <w:rsid w:val="008D7C6A"/>
    <w:rsid w:val="00924460"/>
    <w:rsid w:val="009A5797"/>
    <w:rsid w:val="009B56F9"/>
    <w:rsid w:val="009B7B29"/>
    <w:rsid w:val="009C3753"/>
    <w:rsid w:val="00A03453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AF73E3"/>
    <w:rsid w:val="00B066B2"/>
    <w:rsid w:val="00B371AE"/>
    <w:rsid w:val="00B37C91"/>
    <w:rsid w:val="00B546E9"/>
    <w:rsid w:val="00B615FE"/>
    <w:rsid w:val="00B619ED"/>
    <w:rsid w:val="00B82EF6"/>
    <w:rsid w:val="00BC79CC"/>
    <w:rsid w:val="00BD2304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1046"/>
    <w:rsid w:val="00CC431D"/>
    <w:rsid w:val="00CF1AB9"/>
    <w:rsid w:val="00DC0C56"/>
    <w:rsid w:val="00DD59C4"/>
    <w:rsid w:val="00E1663C"/>
    <w:rsid w:val="00E413A6"/>
    <w:rsid w:val="00E81AAD"/>
    <w:rsid w:val="00EA5546"/>
    <w:rsid w:val="00EB7791"/>
    <w:rsid w:val="00EE312E"/>
    <w:rsid w:val="00F6134F"/>
    <w:rsid w:val="00F753C2"/>
    <w:rsid w:val="00F8620F"/>
    <w:rsid w:val="00FB412A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CW_Lista,Normalny1,Akapit z listą3,Akapit z listą31,Wypunktowanie,Normal2,wypunktowanie,zwykły tekst,List Paragraph1,BulletC,normalny tekst,Obiekt,L1,Numerowanie,2 heading,A_wyliczenie,K-P_odwolanie,Akapit z listą5,maz_wyliczenie,lp1,NOWY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customStyle="1" w:styleId="Default">
    <w:name w:val="Default"/>
    <w:rsid w:val="002906F2"/>
    <w:pPr>
      <w:autoSpaceDE w:val="0"/>
      <w:autoSpaceDN w:val="0"/>
      <w:adjustRightInd w:val="0"/>
    </w:pPr>
    <w:rPr>
      <w:rFonts w:ascii="Times New Roman" w:eastAsia="Batang" w:hAnsi="Times New Roman"/>
      <w:color w:val="000000"/>
    </w:rPr>
  </w:style>
  <w:style w:type="character" w:customStyle="1" w:styleId="AkapitzlistZnak">
    <w:name w:val="Akapit z listą Znak"/>
    <w:aliases w:val="CW_Lista Znak,Normalny1 Znak,Akapit z listą3 Znak,Akapit z listą31 Znak,Wypunktowanie Znak,Normal2 Znak,wypunktowanie Znak,zwykły tekst Znak,List Paragraph1 Znak,BulletC Znak,normalny tekst Znak,Obiekt Znak,L1 Znak,Numerowanie Znak"/>
    <w:link w:val="Akapitzlist"/>
    <w:uiPriority w:val="34"/>
    <w:qFormat/>
    <w:rsid w:val="00290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NL-Sabina-B</cp:lastModifiedBy>
  <cp:revision>7</cp:revision>
  <cp:lastPrinted>2018-03-26T09:55:00Z</cp:lastPrinted>
  <dcterms:created xsi:type="dcterms:W3CDTF">2026-01-21T11:34:00Z</dcterms:created>
  <dcterms:modified xsi:type="dcterms:W3CDTF">2026-04-16T10:20:00Z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